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0" w:rsidRPr="00AB0C00" w:rsidRDefault="0026726C" w:rsidP="00CF2379">
      <w:pPr>
        <w:pStyle w:val="a4"/>
        <w:jc w:val="center"/>
        <w:rPr>
          <w:rFonts w:ascii="Verdana" w:hAnsi="Verdana"/>
          <w:color w:val="052635"/>
        </w:rPr>
      </w:pPr>
      <w:r w:rsidRPr="0026726C"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Pr="00CF2379" w:rsidRDefault="00CF2379" w:rsidP="00CF2379">
      <w:pPr>
        <w:pStyle w:val="a4"/>
        <w:jc w:val="center"/>
        <w:rPr>
          <w:rFonts w:ascii="Georgia" w:hAnsi="Georgia"/>
          <w:b/>
          <w:sz w:val="28"/>
          <w:szCs w:val="28"/>
        </w:rPr>
      </w:pPr>
      <w:r w:rsidRPr="00CF2379">
        <w:rPr>
          <w:rFonts w:ascii="Georgia" w:hAnsi="Georgia"/>
          <w:b/>
          <w:sz w:val="28"/>
          <w:szCs w:val="28"/>
        </w:rPr>
        <w:t>ПРЕСС-РЕЛИЗ</w:t>
      </w:r>
    </w:p>
    <w:p w:rsidR="00F874F9" w:rsidRDefault="00F874F9" w:rsidP="00F874F9">
      <w:pPr>
        <w:pStyle w:val="3"/>
        <w:spacing w:before="0" w:beforeAutospacing="0" w:after="0" w:afterAutospacing="0"/>
        <w:jc w:val="center"/>
        <w:rPr>
          <w:rFonts w:ascii="Verdana" w:hAnsi="Verdana"/>
          <w:color w:val="548DD4" w:themeColor="text2" w:themeTint="99"/>
          <w:sz w:val="32"/>
          <w:szCs w:val="32"/>
        </w:rPr>
      </w:pPr>
    </w:p>
    <w:p w:rsidR="00F874F9" w:rsidRPr="00F874F9" w:rsidRDefault="00F874F9" w:rsidP="00F874F9">
      <w:pPr>
        <w:pStyle w:val="3"/>
        <w:spacing w:before="0" w:beforeAutospacing="0" w:after="0" w:afterAutospacing="0"/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F874F9">
        <w:rPr>
          <w:rFonts w:ascii="Verdana" w:hAnsi="Verdana"/>
          <w:color w:val="548DD4" w:themeColor="text2" w:themeTint="99"/>
          <w:sz w:val="32"/>
          <w:szCs w:val="32"/>
        </w:rPr>
        <w:t>Сдаем ЕГЭ по расписанию</w:t>
      </w:r>
    </w:p>
    <w:p w:rsidR="00F874F9" w:rsidRDefault="00F874F9" w:rsidP="00F874F9">
      <w:pPr>
        <w:pStyle w:val="3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</w:p>
    <w:p w:rsidR="00F874F9" w:rsidRPr="00F874F9" w:rsidRDefault="00F874F9" w:rsidP="00F874F9">
      <w:pPr>
        <w:pStyle w:val="3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 w:rsidRPr="00F874F9">
        <w:rPr>
          <w:rFonts w:ascii="Verdana" w:hAnsi="Verdana"/>
          <w:color w:val="000000"/>
          <w:sz w:val="22"/>
          <w:szCs w:val="22"/>
        </w:rPr>
        <w:t>Минобрнауки</w:t>
      </w:r>
      <w:proofErr w:type="spellEnd"/>
      <w:r w:rsidRPr="00F874F9">
        <w:rPr>
          <w:rFonts w:ascii="Verdana" w:hAnsi="Verdana"/>
          <w:color w:val="000000"/>
          <w:sz w:val="22"/>
          <w:szCs w:val="22"/>
        </w:rPr>
        <w:t xml:space="preserve"> России приказом  от  9 января 2017 г. N 5 утверждено единое расписание и продолжительность проведения ЕГЭ по каждому учебному предмету, перечень средств обучения и воспитания, используемых при его проведении в 2017 году.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t> Так, в  2017 году ЕГЭ можно будет сдать досрочно в период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Style w:val="ad"/>
          <w:rFonts w:ascii="Verdana" w:hAnsi="Verdana"/>
          <w:b/>
          <w:bCs/>
          <w:color w:val="000000"/>
          <w:sz w:val="22"/>
          <w:szCs w:val="22"/>
        </w:rPr>
        <w:t>с 23 марта по 7 апреля и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в дополнительные сроки — с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Style w:val="ac"/>
          <w:rFonts w:ascii="Verdana" w:hAnsi="Verdana"/>
          <w:color w:val="000000"/>
          <w:sz w:val="22"/>
          <w:szCs w:val="22"/>
        </w:rPr>
        <w:t>10 по14 апреля.</w:t>
      </w:r>
      <w:r>
        <w:rPr>
          <w:rStyle w:val="ac"/>
          <w:rFonts w:ascii="Verdana" w:hAnsi="Verdana"/>
          <w:color w:val="000000"/>
          <w:sz w:val="22"/>
          <w:szCs w:val="22"/>
        </w:rPr>
        <w:t xml:space="preserve">  </w:t>
      </w:r>
      <w:r w:rsidRPr="00F874F9">
        <w:rPr>
          <w:rFonts w:ascii="Verdana" w:hAnsi="Verdana"/>
          <w:color w:val="000000"/>
          <w:sz w:val="22"/>
          <w:szCs w:val="22"/>
        </w:rPr>
        <w:t>В эти же сроки можно сдать и экзамены по предметам, освоение которых завершилось ранее. В основной период  ЕГЭ проводится: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29    мая</w:t>
      </w:r>
      <w:r w:rsidRPr="00F874F9">
        <w:rPr>
          <w:rFonts w:ascii="Verdana" w:hAnsi="Verdana"/>
          <w:color w:val="000000"/>
          <w:sz w:val="22"/>
          <w:szCs w:val="22"/>
        </w:rPr>
        <w:t>    (понедельник)    —    география,    информатика    и ИКТ;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31 мая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(среда) — ЕГЭ по математике базового уровня;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2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(пятница) — ЕГЭ по математике профильного уровня;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5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(понедельник) — обществознание;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7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(среда) — физика, литература;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9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(пятница) — русский язык;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F874F9">
        <w:rPr>
          <w:rStyle w:val="ac"/>
          <w:rFonts w:ascii="Verdana" w:hAnsi="Verdana"/>
          <w:color w:val="000000"/>
          <w:sz w:val="22"/>
          <w:szCs w:val="22"/>
        </w:rPr>
        <w:t>13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(вторник) —  иностранные  языки  (английский,   французский,</w:t>
      </w:r>
      <w:proofErr w:type="gramEnd"/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F874F9">
        <w:rPr>
          <w:rFonts w:ascii="Verdana" w:hAnsi="Verdana"/>
          <w:color w:val="000000"/>
          <w:sz w:val="22"/>
          <w:szCs w:val="22"/>
        </w:rPr>
        <w:t>немецкий</w:t>
      </w:r>
      <w:proofErr w:type="gramEnd"/>
      <w:r w:rsidRPr="00F874F9">
        <w:rPr>
          <w:rFonts w:ascii="Verdana" w:hAnsi="Verdana"/>
          <w:color w:val="000000"/>
          <w:sz w:val="22"/>
          <w:szCs w:val="22"/>
        </w:rPr>
        <w:t>, испанский) (кроме раздела «Говорение»), биология;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F874F9">
        <w:rPr>
          <w:rStyle w:val="ac"/>
          <w:rFonts w:ascii="Verdana" w:hAnsi="Verdana"/>
          <w:color w:val="000000"/>
          <w:sz w:val="22"/>
          <w:szCs w:val="22"/>
        </w:rPr>
        <w:t>15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(четверг) —  иностранные  языки  (английский,   французский,</w:t>
      </w:r>
      <w:proofErr w:type="gramEnd"/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t>немецкий, испанский) (раздел «Говорение»);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F874F9">
        <w:rPr>
          <w:rStyle w:val="ac"/>
          <w:rFonts w:ascii="Verdana" w:hAnsi="Verdana"/>
          <w:color w:val="000000"/>
          <w:sz w:val="22"/>
          <w:szCs w:val="22"/>
        </w:rPr>
        <w:t>16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(пятница) —  иностранные  языки  (английский,   французский,</w:t>
      </w:r>
      <w:proofErr w:type="gramEnd"/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t>немецкий, испанский) (раздел «Говорение»);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19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(понедельник) — химия, история.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t>Для лиц, повторно допущенных в текущем году к сдаче экзаменов по соответствующим учебным предметам, и выпускников прошлых лет предусмотрены дополнительные сроки сдачи ЕГЭ  </w:t>
      </w:r>
      <w:r w:rsidRPr="00F874F9">
        <w:rPr>
          <w:rStyle w:val="ac"/>
          <w:rFonts w:ascii="Verdana" w:hAnsi="Verdana"/>
          <w:color w:val="000000"/>
          <w:sz w:val="22"/>
          <w:szCs w:val="22"/>
        </w:rPr>
        <w:t>с  20 июня по  1 июля</w:t>
      </w:r>
      <w:r w:rsidRPr="00F874F9">
        <w:rPr>
          <w:rFonts w:ascii="Verdana" w:hAnsi="Verdana"/>
          <w:color w:val="000000"/>
          <w:sz w:val="22"/>
          <w:szCs w:val="22"/>
        </w:rPr>
        <w:t>.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F874F9">
        <w:rPr>
          <w:rFonts w:ascii="Verdana" w:hAnsi="Verdana"/>
          <w:color w:val="000000"/>
          <w:sz w:val="22"/>
          <w:szCs w:val="22"/>
        </w:rPr>
        <w:t>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предметам:  </w:t>
      </w:r>
      <w:r w:rsidRPr="00F874F9">
        <w:rPr>
          <w:rStyle w:val="ac"/>
          <w:rFonts w:ascii="Verdana" w:hAnsi="Verdana"/>
          <w:color w:val="000000"/>
          <w:sz w:val="22"/>
          <w:szCs w:val="22"/>
        </w:rPr>
        <w:t>5 сентября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(вторник) — русский язык; 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Style w:val="ac"/>
          <w:rFonts w:ascii="Verdana" w:hAnsi="Verdana"/>
          <w:color w:val="000000"/>
          <w:sz w:val="22"/>
          <w:szCs w:val="22"/>
        </w:rPr>
        <w:t>8 сентября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(пятница) — ЕГЭ по математике базового уровня или в дополнительный день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Style w:val="ac"/>
          <w:rFonts w:ascii="Verdana" w:hAnsi="Verdana"/>
          <w:color w:val="000000"/>
          <w:sz w:val="22"/>
          <w:szCs w:val="22"/>
        </w:rPr>
        <w:t>16 сентября</w:t>
      </w:r>
      <w:r w:rsidRPr="00F874F9">
        <w:rPr>
          <w:rFonts w:ascii="Verdana" w:hAnsi="Verdana"/>
          <w:color w:val="000000"/>
          <w:sz w:val="22"/>
          <w:szCs w:val="22"/>
        </w:rPr>
        <w:t>.</w:t>
      </w:r>
      <w:proofErr w:type="gramEnd"/>
    </w:p>
    <w:p w:rsid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Style w:val="ac"/>
          <w:rFonts w:ascii="Verdana" w:hAnsi="Verdana"/>
          <w:i/>
          <w:iCs/>
          <w:color w:val="000000"/>
          <w:sz w:val="22"/>
          <w:szCs w:val="22"/>
        </w:rPr>
      </w:pP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i/>
          <w:iCs/>
          <w:color w:val="000000"/>
          <w:sz w:val="22"/>
          <w:szCs w:val="22"/>
        </w:rPr>
        <w:t>Примечание.</w:t>
      </w:r>
      <w:r w:rsidRPr="00F874F9">
        <w:rPr>
          <w:rStyle w:val="apple-converted-space"/>
          <w:rFonts w:ascii="Verdana" w:hAnsi="Verdana"/>
          <w:i/>
          <w:iCs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Обучающимся и выпускникам прошлых лет, получившим неудовлетворительный результат по учебным предметам по выбору, предоставляется право пройти ГИА по соответствующим учебным предметам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Style w:val="ac"/>
          <w:rFonts w:ascii="Verdana" w:hAnsi="Verdana"/>
          <w:color w:val="000000"/>
          <w:sz w:val="22"/>
          <w:szCs w:val="22"/>
        </w:rPr>
        <w:t>не ранее чем через год</w:t>
      </w:r>
      <w:r w:rsidRPr="00F874F9">
        <w:rPr>
          <w:rFonts w:ascii="Verdana" w:hAnsi="Verdana"/>
          <w:color w:val="000000"/>
          <w:sz w:val="22"/>
          <w:szCs w:val="22"/>
        </w:rPr>
        <w:t>.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lastRenderedPageBreak/>
        <w:t>Как и в прошлом году, ЕГЭ по всем предметам начинается в 10.00 по местному времени. Сохранились  также продолжительность ЕГЭ по отдельным предметам и перечень используемых на экзамене средств обучения.</w:t>
      </w:r>
    </w:p>
    <w:p w:rsid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b/>
          <w:color w:val="000000"/>
          <w:sz w:val="22"/>
          <w:szCs w:val="22"/>
        </w:rPr>
      </w:pPr>
      <w:r w:rsidRPr="00F874F9">
        <w:rPr>
          <w:rFonts w:ascii="Verdana" w:hAnsi="Verdana"/>
          <w:b/>
          <w:color w:val="000000"/>
          <w:sz w:val="22"/>
          <w:szCs w:val="22"/>
        </w:rPr>
        <w:t>Источник</w:t>
      </w:r>
    </w:p>
    <w:p w:rsid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t>ГАРАНТ</w:t>
      </w:r>
      <w:proofErr w:type="gramStart"/>
      <w:r w:rsidRPr="00F874F9">
        <w:rPr>
          <w:rFonts w:ascii="Verdana" w:hAnsi="Verdana"/>
          <w:color w:val="000000"/>
          <w:sz w:val="22"/>
          <w:szCs w:val="22"/>
        </w:rPr>
        <w:t>.Р</w:t>
      </w:r>
      <w:proofErr w:type="gramEnd"/>
      <w:r w:rsidRPr="00F874F9">
        <w:rPr>
          <w:rFonts w:ascii="Verdana" w:hAnsi="Verdana"/>
          <w:color w:val="000000"/>
          <w:sz w:val="22"/>
          <w:szCs w:val="22"/>
        </w:rPr>
        <w:t>У:</w:t>
      </w:r>
      <w:hyperlink r:id="rId8" w:anchor="ixzz4aEM2g7nE" w:history="1">
        <w:r w:rsidRPr="00F874F9">
          <w:rPr>
            <w:rStyle w:val="ab"/>
            <w:rFonts w:ascii="Verdana" w:hAnsi="Verdana"/>
            <w:color w:val="000000"/>
            <w:sz w:val="22"/>
            <w:szCs w:val="22"/>
          </w:rPr>
          <w:t>http://www.garant.ru/hotlaw/federal/1094989/#ixzz4aEM2g7nE</w:t>
        </w:r>
      </w:hyperlink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hyperlink r:id="rId9" w:history="1">
        <w:r w:rsidRPr="00F874F9">
          <w:rPr>
            <w:rStyle w:val="ab"/>
            <w:rFonts w:ascii="Verdana" w:hAnsi="Verdana"/>
            <w:color w:val="000000"/>
            <w:sz w:val="22"/>
            <w:szCs w:val="22"/>
          </w:rPr>
          <w:t>http://docs.cntd.ru/document/499071166</w:t>
        </w:r>
      </w:hyperlink>
    </w:p>
    <w:p w:rsid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t xml:space="preserve">Приказ </w:t>
      </w:r>
      <w:proofErr w:type="spellStart"/>
      <w:r w:rsidRPr="00F874F9">
        <w:rPr>
          <w:rFonts w:ascii="Verdana" w:hAnsi="Verdana"/>
          <w:color w:val="000000"/>
          <w:sz w:val="22"/>
          <w:szCs w:val="22"/>
        </w:rPr>
        <w:t>Минобрнауки</w:t>
      </w:r>
      <w:proofErr w:type="spellEnd"/>
      <w:r w:rsidRPr="00F874F9">
        <w:rPr>
          <w:rFonts w:ascii="Verdana" w:hAnsi="Verdana"/>
          <w:color w:val="000000"/>
          <w:sz w:val="22"/>
          <w:szCs w:val="22"/>
        </w:rPr>
        <w:t xml:space="preserve"> России от 26 декабря 2013 года N 1400 с изменениями «Об утверждении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10" w:history="1">
        <w:r w:rsidRPr="00F874F9">
          <w:rPr>
            <w:rStyle w:val="ab"/>
            <w:rFonts w:ascii="Verdana" w:hAnsi="Verdana"/>
            <w:color w:val="000000"/>
            <w:sz w:val="22"/>
            <w:szCs w:val="22"/>
          </w:rPr>
          <w:t>Порядка проведения государственной итоговой аттестации по образовательным программам среднего общего образования</w:t>
        </w:r>
      </w:hyperlink>
      <w:r w:rsidRPr="00F874F9">
        <w:rPr>
          <w:rFonts w:ascii="Verdana" w:hAnsi="Verdana"/>
          <w:color w:val="000000"/>
          <w:sz w:val="22"/>
          <w:szCs w:val="22"/>
        </w:rPr>
        <w:t>»</w:t>
      </w:r>
    </w:p>
    <w:sectPr w:rsidR="00F874F9" w:rsidRPr="00F874F9" w:rsidSect="004E18E2">
      <w:headerReference w:type="default" r:id="rId11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B6" w:rsidRDefault="00F362B6" w:rsidP="00F362B6">
      <w:pPr>
        <w:spacing w:after="0" w:line="240" w:lineRule="auto"/>
      </w:pPr>
      <w:r>
        <w:separator/>
      </w:r>
    </w:p>
  </w:endnote>
  <w:end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B6" w:rsidRDefault="00F362B6" w:rsidP="00F362B6">
      <w:pPr>
        <w:spacing w:after="0" w:line="240" w:lineRule="auto"/>
      </w:pPr>
      <w:r>
        <w:separator/>
      </w:r>
    </w:p>
  </w:footnote>
  <w:foot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</w:t>
    </w:r>
    <w:proofErr w:type="spellStart"/>
    <w:proofErr w:type="gramStart"/>
    <w:r w:rsidRPr="00EF5EC2">
      <w:rPr>
        <w:rFonts w:ascii="Georgia" w:hAnsi="Georgia"/>
        <w:sz w:val="16"/>
        <w:szCs w:val="16"/>
      </w:rPr>
      <w:t>Матвеево-Курганский</w:t>
    </w:r>
    <w:proofErr w:type="spellEnd"/>
    <w:proofErr w:type="gramEnd"/>
    <w:r w:rsidRPr="00EF5EC2">
      <w:rPr>
        <w:rFonts w:ascii="Georgia" w:hAnsi="Georgia"/>
        <w:sz w:val="16"/>
        <w:szCs w:val="16"/>
      </w:rPr>
      <w:t xml:space="preserve"> район, п. Матвеев Курган,  улица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362B6"/>
    <w:rsid w:val="001764B8"/>
    <w:rsid w:val="001D6A25"/>
    <w:rsid w:val="0026726C"/>
    <w:rsid w:val="002E4187"/>
    <w:rsid w:val="00364FBD"/>
    <w:rsid w:val="004D6262"/>
    <w:rsid w:val="004E18E2"/>
    <w:rsid w:val="005A7064"/>
    <w:rsid w:val="00754ED2"/>
    <w:rsid w:val="00841B4E"/>
    <w:rsid w:val="008B2F6D"/>
    <w:rsid w:val="00920E83"/>
    <w:rsid w:val="009C4D40"/>
    <w:rsid w:val="00AB0C00"/>
    <w:rsid w:val="00AE6BE7"/>
    <w:rsid w:val="00BF1388"/>
    <w:rsid w:val="00C03710"/>
    <w:rsid w:val="00C71A64"/>
    <w:rsid w:val="00CD6166"/>
    <w:rsid w:val="00CF2379"/>
    <w:rsid w:val="00D571AA"/>
    <w:rsid w:val="00E84D29"/>
    <w:rsid w:val="00EE4F32"/>
    <w:rsid w:val="00EF0B35"/>
    <w:rsid w:val="00EF5EC2"/>
    <w:rsid w:val="00F362B6"/>
    <w:rsid w:val="00F8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paragraph" w:styleId="3">
    <w:name w:val="heading 3"/>
    <w:basedOn w:val="a"/>
    <w:link w:val="30"/>
    <w:uiPriority w:val="9"/>
    <w:qFormat/>
    <w:rsid w:val="00F87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semiHidden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87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F874F9"/>
    <w:rPr>
      <w:b/>
      <w:bCs/>
    </w:rPr>
  </w:style>
  <w:style w:type="character" w:styleId="ad">
    <w:name w:val="Emphasis"/>
    <w:basedOn w:val="a0"/>
    <w:uiPriority w:val="20"/>
    <w:qFormat/>
    <w:rsid w:val="00F874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5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9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0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federal/109498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71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711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B426-93A8-4237-B92A-1408B54E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Инспектор</cp:lastModifiedBy>
  <cp:revision>11</cp:revision>
  <dcterms:created xsi:type="dcterms:W3CDTF">2015-02-10T17:23:00Z</dcterms:created>
  <dcterms:modified xsi:type="dcterms:W3CDTF">2017-03-06T06:25:00Z</dcterms:modified>
</cp:coreProperties>
</file>