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B" w:rsidRPr="008D261B" w:rsidRDefault="008D261B" w:rsidP="008D261B">
      <w:pPr>
        <w:spacing w:after="0" w:line="240" w:lineRule="auto"/>
        <w:jc w:val="center"/>
        <w:rPr>
          <w:rFonts w:ascii="Verdana" w:hAnsi="Verdana" w:cs="Times New Roman"/>
          <w:b/>
          <w:color w:val="548DD4" w:themeColor="text2" w:themeTint="99"/>
          <w:sz w:val="24"/>
          <w:szCs w:val="24"/>
        </w:rPr>
      </w:pPr>
      <w:r w:rsidRPr="008D261B">
        <w:rPr>
          <w:rFonts w:ascii="Verdana" w:hAnsi="Verdana" w:cs="Times New Roman"/>
          <w:b/>
          <w:color w:val="548DD4" w:themeColor="text2" w:themeTint="99"/>
          <w:sz w:val="24"/>
          <w:szCs w:val="24"/>
        </w:rPr>
        <w:t>Информация о сроках, местах и порядке информирования о результатах государственной итоговой аттестации по образовательным программам среднего общего образования</w:t>
      </w:r>
    </w:p>
    <w:p w:rsidR="008D261B" w:rsidRPr="008D261B" w:rsidRDefault="008D261B" w:rsidP="008D261B">
      <w:pPr>
        <w:spacing w:after="0" w:line="240" w:lineRule="auto"/>
        <w:jc w:val="center"/>
        <w:rPr>
          <w:rFonts w:ascii="Verdana" w:hAnsi="Verdana" w:cs="Times New Roman"/>
          <w:b/>
          <w:color w:val="548DD4" w:themeColor="text2" w:themeTint="99"/>
        </w:rPr>
      </w:pP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proofErr w:type="gramStart"/>
      <w:r w:rsidRPr="008D261B">
        <w:rPr>
          <w:rFonts w:ascii="Verdana" w:hAnsi="Verdana" w:cs="Times New Roman"/>
        </w:rPr>
        <w:t>В соответствии с пунктом 73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ознакомление обучающихся, выпускников прошлых лет  с полученными ими результатами ГИА</w:t>
      </w:r>
      <w:r>
        <w:rPr>
          <w:rFonts w:ascii="Verdana" w:hAnsi="Verdana" w:cs="Times New Roman"/>
        </w:rPr>
        <w:t xml:space="preserve"> </w:t>
      </w:r>
      <w:r w:rsidRPr="008D261B">
        <w:rPr>
          <w:rFonts w:ascii="Verdana" w:hAnsi="Verdana" w:cs="Times New Roman"/>
        </w:rPr>
        <w:t>по каждому учебному предмету осуществляется не позднее трех рабочих дней со дня их утверждения председателем государственной экзаменационной комиссии.</w:t>
      </w:r>
      <w:proofErr w:type="gramEnd"/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>В соответствии с пунктом 68 установленного порядка проведения государственной итоговой аттестации по образовательным программам среднего общего образования утверждение результатов ГИА</w:t>
      </w:r>
      <w:r>
        <w:rPr>
          <w:rFonts w:ascii="Verdana" w:hAnsi="Verdana" w:cs="Times New Roman"/>
        </w:rPr>
        <w:t xml:space="preserve"> </w:t>
      </w:r>
      <w:r w:rsidRPr="008D261B">
        <w:rPr>
          <w:rFonts w:ascii="Verdana" w:hAnsi="Verdana" w:cs="Times New Roman"/>
        </w:rPr>
        <w:t>осуществляется в течение одного рабочего дня с момента получения результатов проверки экзаменационных работ.</w:t>
      </w: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>Ознакомление участников ГИА-11 – выпускников текущего года с полученными результатами ГИА по каждому учебному предмету осуществляется в образовательной организации, в которых они были допущены к ГИА.</w:t>
      </w: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>Ознакомление  выпускников прошлых лет с полученными результатами экзаменов по каждому учебному предмету осуществляется в муниципальных органах, осуществляющих управление в сфере образования, по месту регистрации на сдачу экзаменов.</w:t>
      </w: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>Ознакомление участников единого государственного экзамена (далее - ЕГЭ) с результатами ЕГЭ по каждому учебному предмету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 через личный кабинет государственного бюджетного учреждения Ростовской области «Ростовский областной центр обработки информации в сфере образования».</w:t>
      </w: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 xml:space="preserve">Для этого участнику ЕГЭ необходимо в сети «Интернет» по адресу </w:t>
      </w:r>
      <w:hyperlink r:id="rId7" w:history="1">
        <w:r w:rsidRPr="008D261B">
          <w:rPr>
            <w:rStyle w:val="ad"/>
            <w:rFonts w:ascii="Verdana" w:hAnsi="Verdana" w:cs="Times New Roman"/>
          </w:rPr>
          <w:t>http://ege.edu.ru</w:t>
        </w:r>
      </w:hyperlink>
      <w:r w:rsidRPr="008D261B">
        <w:rPr>
          <w:rFonts w:ascii="Verdana" w:hAnsi="Verdana" w:cs="Times New Roman"/>
        </w:rPr>
        <w:t xml:space="preserve">   (в разделе «Поступающим в вузы и </w:t>
      </w:r>
      <w:proofErr w:type="spellStart"/>
      <w:r w:rsidRPr="008D261B">
        <w:rPr>
          <w:rFonts w:ascii="Verdana" w:hAnsi="Verdana" w:cs="Times New Roman"/>
        </w:rPr>
        <w:t>ссузы</w:t>
      </w:r>
      <w:proofErr w:type="spellEnd"/>
      <w:proofErr w:type="gramStart"/>
      <w:r w:rsidRPr="008D261B">
        <w:rPr>
          <w:rFonts w:ascii="Verdana" w:hAnsi="Verdana" w:cs="Times New Roman"/>
        </w:rPr>
        <w:t>/П</w:t>
      </w:r>
      <w:proofErr w:type="gramEnd"/>
      <w:r w:rsidRPr="008D261B">
        <w:rPr>
          <w:rFonts w:ascii="Verdana" w:hAnsi="Verdana" w:cs="Times New Roman"/>
        </w:rPr>
        <w:t>роверить результаты ЕГЭ») внести свои персональные данные (фамилию, имя, отчество, код регистрации, указанный в Уведомлении на сдачу ЕГЭ, или номер документа, удостоверяющего личность (без серии).</w:t>
      </w:r>
    </w:p>
    <w:p w:rsidR="008D261B" w:rsidRPr="008D261B" w:rsidRDefault="008D261B" w:rsidP="008D261B">
      <w:pPr>
        <w:spacing w:after="0"/>
        <w:ind w:firstLine="708"/>
        <w:jc w:val="both"/>
        <w:rPr>
          <w:rFonts w:ascii="Verdana" w:hAnsi="Verdana" w:cs="Times New Roman"/>
        </w:rPr>
      </w:pPr>
      <w:r w:rsidRPr="008D261B">
        <w:rPr>
          <w:rFonts w:ascii="Verdana" w:hAnsi="Verdana" w:cs="Times New Roman"/>
        </w:rPr>
        <w:t>Результаты ЕГЭ действительны 4 (четыре) года, следующих за годом получения таких результатов.</w:t>
      </w:r>
    </w:p>
    <w:p w:rsidR="00324075" w:rsidRPr="008D261B" w:rsidRDefault="00324075" w:rsidP="00B330E2">
      <w:pPr>
        <w:spacing w:after="0" w:line="240" w:lineRule="auto"/>
        <w:jc w:val="center"/>
        <w:outlineLvl w:val="0"/>
        <w:rPr>
          <w:rFonts w:ascii="Verdana" w:hAnsi="Verdana"/>
          <w:b/>
        </w:rPr>
      </w:pPr>
    </w:p>
    <w:sectPr w:rsidR="00324075" w:rsidRPr="008D261B" w:rsidSect="00ED01ED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75" w:rsidRDefault="00324075" w:rsidP="00F640F9">
      <w:pPr>
        <w:spacing w:after="0" w:line="240" w:lineRule="auto"/>
      </w:pPr>
      <w:r>
        <w:separator/>
      </w:r>
    </w:p>
  </w:endnote>
  <w:end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75" w:rsidRDefault="00324075" w:rsidP="00F640F9">
      <w:pPr>
        <w:spacing w:after="0" w:line="240" w:lineRule="auto"/>
      </w:pPr>
      <w:r>
        <w:separator/>
      </w:r>
    </w:p>
  </w:footnote>
  <w:footnote w:type="continuationSeparator" w:id="1">
    <w:p w:rsidR="00324075" w:rsidRDefault="00324075" w:rsidP="00F6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АДМИНИСТРАЦИЯ  МАТВЕЕВО-КУРГАНСКОГО РАЙОНА</w:t>
    </w:r>
    <w:r w:rsidR="004B2087">
      <w:rPr>
        <w:rFonts w:cstheme="minorHAnsi"/>
        <w:b/>
        <w:color w:val="FF0000"/>
        <w:sz w:val="28"/>
        <w:szCs w:val="28"/>
      </w:rPr>
      <w:t xml:space="preserve"> РОСТОВСКОЙ ОБЛАСТИ</w:t>
    </w:r>
  </w:p>
  <w:p w:rsidR="00324075" w:rsidRPr="00F640F9" w:rsidRDefault="00324075" w:rsidP="00F640F9">
    <w:pPr>
      <w:pStyle w:val="a5"/>
      <w:pBdr>
        <w:bottom w:val="single" w:sz="4" w:space="1" w:color="auto"/>
      </w:pBdr>
      <w:jc w:val="center"/>
      <w:rPr>
        <w:rFonts w:cstheme="minorHAnsi"/>
        <w:b/>
        <w:color w:val="FF0000"/>
        <w:sz w:val="28"/>
        <w:szCs w:val="28"/>
      </w:rPr>
    </w:pPr>
    <w:r w:rsidRPr="00F640F9">
      <w:rPr>
        <w:rFonts w:cstheme="minorHAnsi"/>
        <w:b/>
        <w:color w:val="FF0000"/>
        <w:sz w:val="28"/>
        <w:szCs w:val="28"/>
      </w:rPr>
      <w:t>ОТДЕЛ ОБРАЗОВАНИЯ</w:t>
    </w:r>
    <w:r>
      <w:rPr>
        <w:rFonts w:cstheme="minorHAnsi"/>
        <w:b/>
        <w:color w:val="FF0000"/>
        <w:sz w:val="28"/>
        <w:szCs w:val="28"/>
      </w:rPr>
      <w:t xml:space="preserve"> ИНФОРМИРУЕТ</w:t>
    </w:r>
  </w:p>
  <w:p w:rsidR="00324075" w:rsidRPr="00F640F9" w:rsidRDefault="00324075" w:rsidP="00F640F9">
    <w:pPr>
      <w:pStyle w:val="a5"/>
      <w:jc w:val="center"/>
      <w:rPr>
        <w:rFonts w:cstheme="minorHAnsi"/>
        <w:b/>
        <w:i/>
        <w:color w:val="BFBFBF" w:themeColor="background1" w:themeShade="BF"/>
        <w:sz w:val="24"/>
        <w:szCs w:val="24"/>
      </w:rPr>
    </w:pPr>
    <w:r w:rsidRPr="00F640F9">
      <w:rPr>
        <w:rFonts w:cstheme="minorHAnsi"/>
        <w:b/>
        <w:i/>
        <w:color w:val="BFBFBF" w:themeColor="background1" w:themeShade="BF"/>
        <w:sz w:val="24"/>
        <w:szCs w:val="24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C54"/>
    <w:multiLevelType w:val="hybridMultilevel"/>
    <w:tmpl w:val="2F3A38FA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8706B32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3" w:tplc="0F2687BE">
      <w:numFmt w:val="none"/>
      <w:lvlText w:val=""/>
      <w:lvlJc w:val="left"/>
      <w:pPr>
        <w:tabs>
          <w:tab w:val="num" w:pos="360"/>
        </w:tabs>
      </w:pPr>
    </w:lvl>
    <w:lvl w:ilvl="4" w:tplc="E6AC10BA">
      <w:numFmt w:val="none"/>
      <w:lvlText w:val=""/>
      <w:lvlJc w:val="left"/>
      <w:pPr>
        <w:tabs>
          <w:tab w:val="num" w:pos="360"/>
        </w:tabs>
      </w:pPr>
    </w:lvl>
    <w:lvl w:ilvl="5" w:tplc="1CE84582">
      <w:numFmt w:val="none"/>
      <w:lvlText w:val=""/>
      <w:lvlJc w:val="left"/>
      <w:pPr>
        <w:tabs>
          <w:tab w:val="num" w:pos="360"/>
        </w:tabs>
      </w:pPr>
    </w:lvl>
    <w:lvl w:ilvl="6" w:tplc="F25419CA">
      <w:numFmt w:val="none"/>
      <w:lvlText w:val=""/>
      <w:lvlJc w:val="left"/>
      <w:pPr>
        <w:tabs>
          <w:tab w:val="num" w:pos="360"/>
        </w:tabs>
      </w:pPr>
    </w:lvl>
    <w:lvl w:ilvl="7" w:tplc="996EBA4A">
      <w:numFmt w:val="none"/>
      <w:lvlText w:val=""/>
      <w:lvlJc w:val="left"/>
      <w:pPr>
        <w:tabs>
          <w:tab w:val="num" w:pos="360"/>
        </w:tabs>
      </w:pPr>
    </w:lvl>
    <w:lvl w:ilvl="8" w:tplc="18FE0F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90709FA"/>
    <w:multiLevelType w:val="hybridMultilevel"/>
    <w:tmpl w:val="62BE9788"/>
    <w:lvl w:ilvl="0" w:tplc="F79005E4">
      <w:start w:val="1"/>
      <w:numFmt w:val="decimal"/>
      <w:lvlText w:val="%1."/>
      <w:lvlJc w:val="left"/>
      <w:pPr>
        <w:ind w:left="1062" w:hanging="495"/>
      </w:pPr>
      <w:rPr>
        <w:rFonts w:ascii="Verdana" w:hAnsi="Verdan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1"/>
    <w:rsid w:val="00045191"/>
    <w:rsid w:val="00110E74"/>
    <w:rsid w:val="001441C5"/>
    <w:rsid w:val="00183AB8"/>
    <w:rsid w:val="001D00A9"/>
    <w:rsid w:val="00240984"/>
    <w:rsid w:val="00323BA1"/>
    <w:rsid w:val="00324075"/>
    <w:rsid w:val="00354218"/>
    <w:rsid w:val="003828C4"/>
    <w:rsid w:val="003C2A0E"/>
    <w:rsid w:val="00402DC6"/>
    <w:rsid w:val="00465C16"/>
    <w:rsid w:val="004B2087"/>
    <w:rsid w:val="006D1415"/>
    <w:rsid w:val="006F76CA"/>
    <w:rsid w:val="00802B42"/>
    <w:rsid w:val="00850B88"/>
    <w:rsid w:val="008A642B"/>
    <w:rsid w:val="008D261B"/>
    <w:rsid w:val="009C07A4"/>
    <w:rsid w:val="00A761D9"/>
    <w:rsid w:val="00AF508F"/>
    <w:rsid w:val="00B07C73"/>
    <w:rsid w:val="00B279E6"/>
    <w:rsid w:val="00B330E2"/>
    <w:rsid w:val="00B96581"/>
    <w:rsid w:val="00BD282F"/>
    <w:rsid w:val="00C26178"/>
    <w:rsid w:val="00CA778A"/>
    <w:rsid w:val="00CE2A32"/>
    <w:rsid w:val="00D16AF1"/>
    <w:rsid w:val="00D60798"/>
    <w:rsid w:val="00D64241"/>
    <w:rsid w:val="00DA4A80"/>
    <w:rsid w:val="00DA522F"/>
    <w:rsid w:val="00E66DF5"/>
    <w:rsid w:val="00ED01ED"/>
    <w:rsid w:val="00F640F9"/>
    <w:rsid w:val="00F67EF1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8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0F9"/>
  </w:style>
  <w:style w:type="paragraph" w:styleId="a7">
    <w:name w:val="footer"/>
    <w:basedOn w:val="a"/>
    <w:link w:val="a8"/>
    <w:uiPriority w:val="99"/>
    <w:semiHidden/>
    <w:unhideWhenUsed/>
    <w:rsid w:val="00F6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0F9"/>
  </w:style>
  <w:style w:type="paragraph" w:styleId="a9">
    <w:name w:val="Body Text Indent"/>
    <w:basedOn w:val="a"/>
    <w:link w:val="aa"/>
    <w:rsid w:val="00802B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02B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BA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8D2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25</cp:revision>
  <cp:lastPrinted>2014-05-13T13:59:00Z</cp:lastPrinted>
  <dcterms:created xsi:type="dcterms:W3CDTF">2012-04-03T17:44:00Z</dcterms:created>
  <dcterms:modified xsi:type="dcterms:W3CDTF">2014-05-13T13:59:00Z</dcterms:modified>
</cp:coreProperties>
</file>