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D" w:rsidRDefault="004E2EAD" w:rsidP="004E2EAD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1DEC" w:rsidRDefault="00FC1DEC" w:rsidP="00FC1DE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</w:pPr>
      <w:proofErr w:type="spellStart"/>
      <w:r w:rsidRPr="00FC1DEC"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  <w:t>Минобрнауки</w:t>
      </w:r>
      <w:proofErr w:type="spellEnd"/>
      <w:r w:rsidRPr="00FC1DEC"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  <w:t xml:space="preserve"> о приеме на 2014-2015 учебный год</w:t>
      </w:r>
    </w:p>
    <w:p w:rsidR="00FC1DEC" w:rsidRPr="00FC1DEC" w:rsidRDefault="00FC1DEC" w:rsidP="00FC1DE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</w:pPr>
    </w:p>
    <w:p w:rsidR="00FC1DEC" w:rsidRPr="00FC1DEC" w:rsidRDefault="00FC1DEC" w:rsidP="00FC1DEC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proofErr w:type="gramStart"/>
      <w:r w:rsidRPr="00FC1DEC">
        <w:rPr>
          <w:rFonts w:ascii="Verdana" w:eastAsia="Times New Roman" w:hAnsi="Verdana" w:cs="Times New Roman"/>
          <w:color w:val="000000"/>
        </w:rPr>
        <w:t xml:space="preserve">На сайте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Минобрнауки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 xml:space="preserve"> России  размещено  </w:t>
      </w:r>
      <w:hyperlink r:id="rId7" w:tooltip="Письмо Минобрнауки России от 29 января 2014 г. № АК-177/05 &quot;О приеме на 2014/2015 учебный год&quot;" w:history="1">
        <w:r w:rsidRPr="00FC1DEC">
          <w:rPr>
            <w:rFonts w:ascii="Verdana" w:eastAsia="Times New Roman" w:hAnsi="Verdana" w:cs="Times New Roman"/>
            <w:color w:val="000000"/>
            <w:u w:val="single"/>
          </w:rPr>
          <w:t xml:space="preserve">Письмо </w:t>
        </w:r>
        <w:proofErr w:type="spellStart"/>
        <w:r w:rsidRPr="00FC1DEC">
          <w:rPr>
            <w:rFonts w:ascii="Verdana" w:eastAsia="Times New Roman" w:hAnsi="Verdana" w:cs="Times New Roman"/>
            <w:color w:val="000000"/>
            <w:u w:val="single"/>
          </w:rPr>
          <w:t>Минобрнауки</w:t>
        </w:r>
        <w:proofErr w:type="spellEnd"/>
        <w:r w:rsidRPr="00FC1DEC">
          <w:rPr>
            <w:rFonts w:ascii="Verdana" w:eastAsia="Times New Roman" w:hAnsi="Verdana" w:cs="Times New Roman"/>
            <w:color w:val="000000"/>
            <w:u w:val="single"/>
          </w:rPr>
          <w:t xml:space="preserve"> России от 29 января 2014 г. № АК-177/05 «О приеме на 2014/2015 учебный год» </w:t>
        </w:r>
      </w:hyperlink>
      <w:r w:rsidRPr="00FC1DEC">
        <w:rPr>
          <w:rFonts w:ascii="Verdana" w:eastAsia="Times New Roman" w:hAnsi="Verdana" w:cs="Times New Roman"/>
          <w:color w:val="000000"/>
        </w:rPr>
        <w:t xml:space="preserve">, адресованное руководителям образовательных организаций высшего образования, в котором они информируются о планируемых нормативных изменениях в этой части, в связи с тем, что приказ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Минобрнауки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 xml:space="preserve"> России от 9 января 2014 г. № 3  о Порядке приема на обучение по образовательным</w:t>
      </w:r>
      <w:proofErr w:type="gramEnd"/>
      <w:r w:rsidRPr="00FC1DEC">
        <w:rPr>
          <w:rFonts w:ascii="Verdana" w:eastAsia="Times New Roman" w:hAnsi="Verdana" w:cs="Times New Roman"/>
          <w:color w:val="000000"/>
        </w:rPr>
        <w:t xml:space="preserve"> программам высшего образования – программам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бакалавриата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 xml:space="preserve">, программам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специалитета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>, программам магистратуры на 2014/15 учебный год в настоящее время находится на государственной регистрации в Минюсте России.</w:t>
      </w:r>
    </w:p>
    <w:p w:rsidR="00FC1DEC" w:rsidRPr="00FC1DEC" w:rsidRDefault="00FC1DEC" w:rsidP="00FC1DEC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proofErr w:type="gramStart"/>
      <w:r w:rsidRPr="00FC1DEC">
        <w:rPr>
          <w:rFonts w:ascii="Verdana" w:eastAsia="Times New Roman" w:hAnsi="Verdana" w:cs="Times New Roman"/>
          <w:color w:val="000000"/>
        </w:rPr>
        <w:t xml:space="preserve">Разъясняется, что на официальном сайте и на информационном стенде приемной комиссии вуза при приеме на обучение по программам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бакалавриата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 xml:space="preserve"> или программам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специалитета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 xml:space="preserve"> по очной и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очно-заочной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 xml:space="preserve"> формам обучения размещаются:</w:t>
      </w:r>
      <w:proofErr w:type="gramEnd"/>
    </w:p>
    <w:p w:rsidR="00FC1DEC" w:rsidRPr="00FC1DEC" w:rsidRDefault="00FC1DEC" w:rsidP="00FC1DEC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а) </w:t>
      </w:r>
      <w:r w:rsidRPr="00FC1DEC">
        <w:rPr>
          <w:rFonts w:ascii="Verdana" w:eastAsia="Times New Roman" w:hAnsi="Verdana" w:cs="Times New Roman"/>
          <w:b/>
          <w:bCs/>
          <w:color w:val="000000"/>
        </w:rPr>
        <w:t>не позднее 15 февраля:</w:t>
      </w:r>
    </w:p>
    <w:p w:rsidR="00FC1DEC" w:rsidRPr="00FC1DEC" w:rsidRDefault="00FC1DEC" w:rsidP="00FC1DE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перечень специальностей и направлений подготовки, по которым организация объявляет прием на обучение, с указанием условий поступления;</w:t>
      </w:r>
    </w:p>
    <w:p w:rsidR="00FC1DEC" w:rsidRPr="00FC1DEC" w:rsidRDefault="00FC1DEC" w:rsidP="00FC1DE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перечень вступительных испытаний для каждого отдельного конкурса;</w:t>
      </w:r>
    </w:p>
    <w:p w:rsidR="00FC1DEC" w:rsidRPr="00FC1DEC" w:rsidRDefault="00FC1DEC" w:rsidP="00FC1DE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gramStart"/>
      <w:r w:rsidRPr="00FC1DEC">
        <w:rPr>
          <w:rFonts w:ascii="Verdana" w:eastAsia="Times New Roman" w:hAnsi="Verdana" w:cs="Times New Roman"/>
          <w:color w:val="000000"/>
        </w:rPr>
        <w:t>информация об особых правах и преимуществах, предоставляемых поступающим, при приеме на обучение (за исключением особых прав и преимуществ, обусловленных уровнями олимпиад школьников);</w:t>
      </w:r>
      <w:proofErr w:type="gramEnd"/>
    </w:p>
    <w:p w:rsidR="00FC1DEC" w:rsidRPr="00FC1DEC" w:rsidRDefault="00FC1DEC" w:rsidP="00FC1DEC">
      <w:pPr>
        <w:shd w:val="clear" w:color="auto" w:fill="FFFFFF" w:themeFill="background1"/>
        <w:spacing w:after="0" w:line="240" w:lineRule="auto"/>
        <w:ind w:firstLine="561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б) </w:t>
      </w:r>
      <w:r w:rsidRPr="00FC1DEC">
        <w:rPr>
          <w:rFonts w:ascii="Verdana" w:eastAsia="Times New Roman" w:hAnsi="Verdana" w:cs="Times New Roman"/>
          <w:b/>
          <w:bCs/>
          <w:color w:val="000000"/>
        </w:rPr>
        <w:t>не позднее 31 марта: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правила приема;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информация о возможности подачи документов для поступления на обучение в электронной форме;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информация о приоритетности вступительных испытаний при ранжировании поступающих по результатам вступительных испытаний;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информация о формах проведения и программы вступительных испытаний, проводимых организацией самостоятельно;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информация об особенностях проведения вступительных испытаний для лиц с ограниченными возможностями здоровья, инвалидов;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информация о возможности сдачи вступительных испытаний, проводимых организацией самостоятельно, на языке субъекта Российской Федерации, на территории которого расположена организация  (в случае проведения таких вступительных испытаний);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 xml:space="preserve">информация о дополнительных сроках проведения ЕГЭ для сдачи ЕГЭ лицами, не имеющими результатов ЕГЭ (при приеме на </w:t>
      </w:r>
      <w:proofErr w:type="gramStart"/>
      <w:r w:rsidRPr="00FC1DEC">
        <w:rPr>
          <w:rFonts w:ascii="Verdana" w:eastAsia="Times New Roman" w:hAnsi="Verdana" w:cs="Times New Roman"/>
          <w:color w:val="000000"/>
        </w:rPr>
        <w:t>обучение по программам</w:t>
      </w:r>
      <w:proofErr w:type="gramEnd"/>
      <w:r w:rsidRPr="00FC1DEC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бакалавриата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 xml:space="preserve"> или программам </w:t>
      </w:r>
      <w:proofErr w:type="spellStart"/>
      <w:r w:rsidRPr="00FC1DEC">
        <w:rPr>
          <w:rFonts w:ascii="Verdana" w:eastAsia="Times New Roman" w:hAnsi="Verdana" w:cs="Times New Roman"/>
          <w:color w:val="000000"/>
        </w:rPr>
        <w:t>специалитета</w:t>
      </w:r>
      <w:proofErr w:type="spellEnd"/>
      <w:r w:rsidRPr="00FC1DEC">
        <w:rPr>
          <w:rFonts w:ascii="Verdana" w:eastAsia="Times New Roman" w:hAnsi="Verdana" w:cs="Times New Roman"/>
          <w:color w:val="000000"/>
        </w:rPr>
        <w:t>);</w:t>
      </w:r>
    </w:p>
    <w:p w:rsid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информация о порядке учета результатов индивидуальных достижений, установленном правилами приема;</w:t>
      </w:r>
    </w:p>
    <w:p w:rsidR="00FC1DEC" w:rsidRDefault="00FC1DEC" w:rsidP="00FC1DE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FC1DEC" w:rsidRPr="00FC1DEC" w:rsidRDefault="00FC1DEC" w:rsidP="00FC1DE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 xml:space="preserve">информация о необходимости (отсутствии необходимости) прохождения </w:t>
      </w:r>
      <w:proofErr w:type="gramStart"/>
      <w:r w:rsidRPr="00FC1DEC">
        <w:rPr>
          <w:rFonts w:ascii="Verdana" w:eastAsia="Times New Roman" w:hAnsi="Verdana" w:cs="Times New Roman"/>
          <w:color w:val="000000"/>
        </w:rPr>
        <w:t>поступающими</w:t>
      </w:r>
      <w:proofErr w:type="gramEnd"/>
      <w:r w:rsidRPr="00FC1DEC">
        <w:rPr>
          <w:rFonts w:ascii="Verdana" w:eastAsia="Times New Roman" w:hAnsi="Verdana" w:cs="Times New Roman"/>
          <w:color w:val="000000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–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минимальное количество баллов для каждого вступительного испытания по каждому конкурсу;</w:t>
      </w:r>
    </w:p>
    <w:p w:rsidR="00FC1DEC" w:rsidRPr="00FC1DEC" w:rsidRDefault="00FC1DEC" w:rsidP="00FC1DEC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FC1DEC">
        <w:rPr>
          <w:rFonts w:ascii="Verdana" w:eastAsia="Times New Roman" w:hAnsi="Verdana" w:cs="Times New Roman"/>
          <w:color w:val="000000"/>
        </w:rPr>
        <w:t>информация о проведении вступительных испытаний с использованием дистанционных технологий (в случае проведения таких вступительных испытаний).</w:t>
      </w:r>
    </w:p>
    <w:p w:rsidR="004E2EAD" w:rsidRPr="00FC1DEC" w:rsidRDefault="004E2EAD" w:rsidP="004E2EAD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</w:rPr>
      </w:pPr>
    </w:p>
    <w:sectPr w:rsidR="004E2EAD" w:rsidRPr="00FC1DEC" w:rsidSect="005C61FD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4A" w:rsidRDefault="001F2C4A" w:rsidP="001F2C4A">
      <w:pPr>
        <w:spacing w:after="0" w:line="240" w:lineRule="auto"/>
      </w:pPr>
      <w:r>
        <w:separator/>
      </w:r>
    </w:p>
  </w:endnote>
  <w:end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4A" w:rsidRDefault="001F2C4A" w:rsidP="001F2C4A">
      <w:pPr>
        <w:spacing w:after="0" w:line="240" w:lineRule="auto"/>
      </w:pPr>
      <w:r>
        <w:separator/>
      </w:r>
    </w:p>
  </w:footnote>
  <w:foot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 xml:space="preserve">АДМИНИСТРАЦИЯ 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МАТВЕЕВО-КУРГАНСКОГО РАЙОНА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ОТДЕЛ ОБРАЗОВАНИЯ ИНФОРМИРУЕТ</w:t>
    </w:r>
  </w:p>
  <w:p w:rsidR="001F2C4A" w:rsidRDefault="001F2C4A" w:rsidP="001F2C4A">
    <w:pPr>
      <w:pStyle w:val="a3"/>
      <w:jc w:val="center"/>
      <w:rPr>
        <w:rFonts w:ascii="Arial Black" w:hAnsi="Arial Black"/>
        <w:color w:val="808080" w:themeColor="background1" w:themeShade="80"/>
        <w:sz w:val="28"/>
        <w:szCs w:val="28"/>
      </w:rPr>
    </w:pPr>
    <w:r w:rsidRPr="001F2C4A">
      <w:rPr>
        <w:rFonts w:ascii="Arial Black" w:hAnsi="Arial Black"/>
        <w:color w:val="808080" w:themeColor="background1" w:themeShade="80"/>
        <w:sz w:val="28"/>
        <w:szCs w:val="28"/>
      </w:rPr>
      <w:t>пресс-релиз</w:t>
    </w:r>
  </w:p>
  <w:p w:rsidR="001F2C4A" w:rsidRPr="001F2C4A" w:rsidRDefault="001F2C4A" w:rsidP="001F2C4A">
    <w:pPr>
      <w:pStyle w:val="a3"/>
      <w:rPr>
        <w:rFonts w:ascii="Arial Black" w:hAnsi="Arial Black"/>
        <w:color w:val="808080" w:themeColor="background1" w:themeShade="80"/>
      </w:rPr>
    </w:pPr>
    <w:r w:rsidRPr="001F2C4A">
      <w:rPr>
        <w:rFonts w:ascii="Arial Black" w:hAnsi="Arial Black"/>
        <w:color w:val="808080" w:themeColor="background1" w:themeShade="80"/>
      </w:rPr>
      <w:t>19.02.2014</w:t>
    </w:r>
    <w:r>
      <w:rPr>
        <w:rFonts w:ascii="Arial Black" w:hAnsi="Arial Black"/>
        <w:color w:val="808080" w:themeColor="background1" w:themeShade="80"/>
      </w:rPr>
      <w:t xml:space="preserve">                                                                             п. Матвеев Курган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3DD"/>
    <w:multiLevelType w:val="multilevel"/>
    <w:tmpl w:val="0A3E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65047"/>
    <w:multiLevelType w:val="multilevel"/>
    <w:tmpl w:val="D31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6173"/>
    <w:multiLevelType w:val="multilevel"/>
    <w:tmpl w:val="6CF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D48B9"/>
    <w:multiLevelType w:val="multilevel"/>
    <w:tmpl w:val="4B1C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6231F"/>
    <w:multiLevelType w:val="multilevel"/>
    <w:tmpl w:val="ACD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90EE8"/>
    <w:multiLevelType w:val="multilevel"/>
    <w:tmpl w:val="01F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B272C"/>
    <w:multiLevelType w:val="multilevel"/>
    <w:tmpl w:val="1440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F638A"/>
    <w:multiLevelType w:val="multilevel"/>
    <w:tmpl w:val="C4F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F3F06"/>
    <w:multiLevelType w:val="multilevel"/>
    <w:tmpl w:val="0D4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229BE"/>
    <w:multiLevelType w:val="multilevel"/>
    <w:tmpl w:val="4C7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06C31"/>
    <w:multiLevelType w:val="hybridMultilevel"/>
    <w:tmpl w:val="DE2E04D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86F7B"/>
    <w:multiLevelType w:val="multilevel"/>
    <w:tmpl w:val="43AA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81222"/>
    <w:multiLevelType w:val="multilevel"/>
    <w:tmpl w:val="A2A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2C4A"/>
    <w:rsid w:val="000C495C"/>
    <w:rsid w:val="001E1730"/>
    <w:rsid w:val="001F2C4A"/>
    <w:rsid w:val="002D1986"/>
    <w:rsid w:val="00353BBC"/>
    <w:rsid w:val="003D2D31"/>
    <w:rsid w:val="004E2EAD"/>
    <w:rsid w:val="005C226B"/>
    <w:rsid w:val="005C61FD"/>
    <w:rsid w:val="0064014C"/>
    <w:rsid w:val="007B294D"/>
    <w:rsid w:val="00875BEF"/>
    <w:rsid w:val="00994A0D"/>
    <w:rsid w:val="009C3E9C"/>
    <w:rsid w:val="009D466F"/>
    <w:rsid w:val="00AF4265"/>
    <w:rsid w:val="00B0382A"/>
    <w:rsid w:val="00E13F39"/>
    <w:rsid w:val="00F16D36"/>
    <w:rsid w:val="00FC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6B"/>
  </w:style>
  <w:style w:type="paragraph" w:styleId="1">
    <w:name w:val="heading 1"/>
    <w:basedOn w:val="a"/>
    <w:next w:val="a"/>
    <w:link w:val="10"/>
    <w:qFormat/>
    <w:rsid w:val="007B29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C4A"/>
  </w:style>
  <w:style w:type="paragraph" w:styleId="a5">
    <w:name w:val="footer"/>
    <w:basedOn w:val="a"/>
    <w:link w:val="a6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C4A"/>
  </w:style>
  <w:style w:type="character" w:customStyle="1" w:styleId="10">
    <w:name w:val="Заголовок 1 Знак"/>
    <w:basedOn w:val="a0"/>
    <w:link w:val="1"/>
    <w:rsid w:val="007B29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basedOn w:val="a0"/>
    <w:uiPriority w:val="22"/>
    <w:qFormat/>
    <w:rsid w:val="00640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3908/%D1%84%D0%B0%D0%B9%D0%BB/2779/%D0%90%D0%9A-177-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15</cp:revision>
  <dcterms:created xsi:type="dcterms:W3CDTF">2014-02-24T12:03:00Z</dcterms:created>
  <dcterms:modified xsi:type="dcterms:W3CDTF">2014-02-26T14:04:00Z</dcterms:modified>
</cp:coreProperties>
</file>